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3" w:rsidRPr="00760301" w:rsidRDefault="00A73373" w:rsidP="00A73373">
      <w:pPr>
        <w:rPr>
          <w:rFonts w:ascii="UniversLTStd-LightCn" w:hAnsi="UniversLTStd-LightCn" w:cs="UniversLTStd-LightCn"/>
          <w:color w:val="772B28"/>
          <w:sz w:val="16"/>
          <w:szCs w:val="16"/>
        </w:rPr>
      </w:pPr>
      <w:r w:rsidRPr="00E80444">
        <w:rPr>
          <w:rFonts w:cstheme="minorHAnsi"/>
          <w:b/>
          <w:sz w:val="24"/>
          <w:szCs w:val="24"/>
        </w:rPr>
        <w:t>Kolenní návlek dvojtažný 054 400 BORT</w:t>
      </w:r>
      <w:r w:rsidR="00E80444">
        <w:rPr>
          <w:rFonts w:cstheme="minorHAnsi"/>
          <w:b/>
          <w:sz w:val="24"/>
          <w:szCs w:val="24"/>
        </w:rPr>
        <w:t xml:space="preserve"> </w:t>
      </w:r>
      <w:r w:rsidR="001E5FEF">
        <w:rPr>
          <w:rFonts w:cstheme="minorHAnsi"/>
          <w:b/>
          <w:sz w:val="24"/>
          <w:szCs w:val="24"/>
        </w:rPr>
        <w:t xml:space="preserve"> </w:t>
      </w:r>
    </w:p>
    <w:p w:rsidR="00A73373" w:rsidRDefault="00A73373" w:rsidP="00A73373">
      <w:pPr>
        <w:rPr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Kolenní návlek </w:t>
      </w:r>
      <w:r w:rsidRPr="00B750D4">
        <w:rPr>
          <w:rFonts w:cs="Calibri"/>
          <w:color w:val="000000"/>
          <w:sz w:val="18"/>
          <w:szCs w:val="18"/>
        </w:rPr>
        <w:t>poskytuje oporu poraněným tkáňovým  strukturám ( klouby, vazy, pouzdra, chrupavky). Komprese</w:t>
      </w:r>
      <w:r>
        <w:rPr>
          <w:rFonts w:cs="Calibri"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takto </w:t>
      </w:r>
      <w:r>
        <w:rPr>
          <w:color w:val="000000"/>
          <w:sz w:val="18"/>
          <w:szCs w:val="18"/>
        </w:rPr>
        <w:t xml:space="preserve">pomáhá </w:t>
      </w:r>
      <w:r w:rsidRPr="00B750D4">
        <w:rPr>
          <w:color w:val="000000"/>
          <w:sz w:val="18"/>
          <w:szCs w:val="18"/>
        </w:rPr>
        <w:t xml:space="preserve">podpořit držící funkci vazů  a tudíž odlehčuje kloub. </w:t>
      </w:r>
      <w:r>
        <w:rPr>
          <w:color w:val="000000"/>
          <w:sz w:val="18"/>
          <w:szCs w:val="18"/>
        </w:rPr>
        <w:t xml:space="preserve">Současně návlek významně pomáhá chránit proti </w:t>
      </w:r>
      <w:r w:rsidRPr="00B750D4">
        <w:rPr>
          <w:color w:val="000000"/>
          <w:sz w:val="18"/>
          <w:szCs w:val="18"/>
        </w:rPr>
        <w:t>špatným pohybům.</w:t>
      </w:r>
    </w:p>
    <w:p w:rsidR="00A73373" w:rsidRDefault="00A73373" w:rsidP="00A7337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Indikace:</w:t>
      </w:r>
    </w:p>
    <w:p w:rsidR="00A73373" w:rsidRDefault="00A73373" w:rsidP="00A7337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sportovní poranění, kloubní výpotky, kontuze, distorze</w:t>
      </w:r>
    </w:p>
    <w:p w:rsidR="00A73373" w:rsidRPr="00B750D4" w:rsidRDefault="00A73373" w:rsidP="00A73373">
      <w:pPr>
        <w:pStyle w:val="Bezmezer"/>
        <w:rPr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Kontraindikace:</w:t>
      </w:r>
    </w:p>
    <w:p w:rsidR="00A73373" w:rsidRPr="00B750D4" w:rsidRDefault="00A73373" w:rsidP="00A73373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Periferní arteriální okluzní onemocnění (PAO</w:t>
      </w:r>
      <w:r w:rsidRPr="00B750D4">
        <w:rPr>
          <w:color w:val="000000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A73373" w:rsidRPr="00B750D4" w:rsidRDefault="00A73373" w:rsidP="00A73373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>Složení:</w:t>
      </w:r>
      <w:r w:rsidRPr="00B750D4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75% polyamid, 25% spandex</w:t>
      </w: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  </w:t>
      </w:r>
    </w:p>
    <w:p w:rsidR="00A73373" w:rsidRPr="00B750D4" w:rsidRDefault="00A73373" w:rsidP="00A73373">
      <w:pPr>
        <w:pStyle w:val="Bezmezer"/>
        <w:rPr>
          <w:rFonts w:ascii="UniversLTStd-LightCn" w:hAnsi="UniversLTStd-LightCn" w:cs="UniversLTStd-LightCn"/>
          <w:i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Důležité upozornění :</w:t>
      </w:r>
    </w:p>
    <w:p w:rsidR="00A73373" w:rsidRPr="00B750D4" w:rsidRDefault="00A73373" w:rsidP="00A73373">
      <w:pPr>
        <w:pStyle w:val="Bezmezer"/>
        <w:rPr>
          <w:color w:val="000000"/>
          <w:sz w:val="18"/>
          <w:szCs w:val="18"/>
        </w:rPr>
      </w:pPr>
    </w:p>
    <w:p w:rsidR="00A73373" w:rsidRDefault="00A73373" w:rsidP="00A73373">
      <w:pPr>
        <w:pStyle w:val="Bezmezer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</w:t>
      </w:r>
      <w:r>
        <w:rPr>
          <w:color w:val="000000"/>
          <w:sz w:val="18"/>
          <w:szCs w:val="18"/>
        </w:rPr>
        <w:t>račují, kontaktujte lékaře. Při nošení pomůcky nepoužívejte krémy nebo masti. Může to poškodit materiál.</w:t>
      </w:r>
      <w:r w:rsidRPr="00B750D4">
        <w:rPr>
          <w:color w:val="000000"/>
          <w:sz w:val="18"/>
          <w:szCs w:val="18"/>
        </w:rPr>
        <w:br/>
      </w:r>
    </w:p>
    <w:p w:rsidR="00A73373" w:rsidRPr="00B750D4" w:rsidRDefault="00A73373" w:rsidP="00A73373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A73373" w:rsidRPr="00A73373" w:rsidRDefault="00A73373" w:rsidP="00A7337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 w:rsidRPr="00A73373">
        <w:rPr>
          <w:b/>
          <w:color w:val="000000"/>
          <w:sz w:val="18"/>
          <w:szCs w:val="18"/>
        </w:rPr>
        <w:t>Velikosti</w:t>
      </w:r>
      <w:r w:rsidRPr="00A73373">
        <w:rPr>
          <w:b/>
          <w:color w:val="000000"/>
          <w:sz w:val="18"/>
          <w:szCs w:val="18"/>
        </w:rPr>
        <w:tab/>
      </w:r>
      <w:r w:rsidRPr="00A73373">
        <w:rPr>
          <w:b/>
          <w:color w:val="000000"/>
          <w:sz w:val="18"/>
          <w:szCs w:val="18"/>
        </w:rPr>
        <w:tab/>
      </w:r>
      <w:r w:rsidRPr="00A73373">
        <w:rPr>
          <w:b/>
          <w:color w:val="000000"/>
          <w:sz w:val="18"/>
          <w:szCs w:val="18"/>
        </w:rPr>
        <w:tab/>
        <w:t xml:space="preserve">               obvod kolene</w:t>
      </w:r>
    </w:p>
    <w:p w:rsidR="00A73373" w:rsidRPr="00B750D4" w:rsidRDefault="00A73373" w:rsidP="00A733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A73373" w:rsidRPr="00B750D4" w:rsidRDefault="00A73373" w:rsidP="00A733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 xml:space="preserve"> small</w:t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do 31</w:t>
      </w:r>
      <w:r w:rsidRPr="00B750D4">
        <w:rPr>
          <w:rFonts w:cs="Calibri"/>
          <w:color w:val="000000"/>
          <w:sz w:val="18"/>
          <w:szCs w:val="18"/>
        </w:rPr>
        <w:t xml:space="preserve"> cm</w:t>
      </w:r>
    </w:p>
    <w:p w:rsidR="00A73373" w:rsidRPr="00A73373" w:rsidRDefault="00A73373" w:rsidP="00A73373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sz w:val="16"/>
          <w:szCs w:val="16"/>
        </w:rPr>
      </w:pPr>
      <w:r w:rsidRPr="00A73373">
        <w:rPr>
          <w:rFonts w:cs="Calibri"/>
          <w:sz w:val="18"/>
          <w:szCs w:val="18"/>
        </w:rPr>
        <w:t xml:space="preserve"> medium</w:t>
      </w:r>
      <w:r w:rsidRPr="00A73373">
        <w:rPr>
          <w:rFonts w:cs="Calibri"/>
          <w:sz w:val="18"/>
          <w:szCs w:val="18"/>
        </w:rPr>
        <w:tab/>
      </w:r>
      <w:r w:rsidRPr="00A73373">
        <w:rPr>
          <w:rFonts w:cs="Calibri"/>
          <w:sz w:val="18"/>
          <w:szCs w:val="18"/>
        </w:rPr>
        <w:tab/>
      </w:r>
      <w:r w:rsidRPr="00A73373">
        <w:rPr>
          <w:rFonts w:cs="Calibri"/>
          <w:sz w:val="18"/>
          <w:szCs w:val="18"/>
        </w:rPr>
        <w:tab/>
        <w:t xml:space="preserve">                  </w:t>
      </w:r>
      <w:r w:rsidRPr="00A73373">
        <w:rPr>
          <w:rFonts w:ascii="UniversLTStd-LightCn" w:hAnsi="UniversLTStd-LightCn" w:cs="UniversLTStd-LightCn"/>
          <w:sz w:val="16"/>
          <w:szCs w:val="16"/>
        </w:rPr>
        <w:t>31 – 37 cm</w:t>
      </w:r>
    </w:p>
    <w:p w:rsidR="00A73373" w:rsidRPr="00B750D4" w:rsidRDefault="00A73373" w:rsidP="00A733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>large</w:t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37 - 42 cm</w:t>
      </w:r>
    </w:p>
    <w:p w:rsidR="00A73373" w:rsidRPr="00B750D4" w:rsidRDefault="00A73373" w:rsidP="00A733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>x-large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42 - 48 cm</w:t>
      </w:r>
    </w:p>
    <w:p w:rsidR="00A73373" w:rsidRDefault="00A73373" w:rsidP="00A733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xx-large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48 - 54 cm</w:t>
      </w:r>
    </w:p>
    <w:p w:rsidR="00A73373" w:rsidRPr="00D7747E" w:rsidRDefault="00A73373" w:rsidP="00A7337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 </w:t>
      </w:r>
    </w:p>
    <w:p w:rsidR="00A73373" w:rsidRPr="00B750D4" w:rsidRDefault="00A73373" w:rsidP="00A73373">
      <w:pPr>
        <w:pStyle w:val="Bezmezer"/>
        <w:rPr>
          <w:b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Praní:</w:t>
      </w:r>
    </w:p>
    <w:p w:rsidR="00A73373" w:rsidRPr="00B750D4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Perte </w:t>
      </w:r>
      <w:r w:rsidRPr="00B750D4">
        <w:rPr>
          <w:rFonts w:cs="Calibri"/>
          <w:color w:val="000000"/>
          <w:sz w:val="18"/>
          <w:szCs w:val="18"/>
        </w:rPr>
        <w:t>ručně v teplé vodě s mírným detergente</w:t>
      </w:r>
      <w:r w:rsidR="00E80444">
        <w:rPr>
          <w:rFonts w:cs="Calibri"/>
          <w:color w:val="000000"/>
          <w:sz w:val="18"/>
          <w:szCs w:val="18"/>
        </w:rPr>
        <w:t xml:space="preserve">m.Nepoužívejte změkčovače látky. </w:t>
      </w:r>
      <w:r w:rsidRPr="00B750D4">
        <w:rPr>
          <w:rFonts w:cs="Calibri"/>
          <w:color w:val="000000"/>
          <w:sz w:val="18"/>
          <w:szCs w:val="18"/>
        </w:rPr>
        <w:t xml:space="preserve">Urovnejte rukou a sušte na vzduchu, nepoužívejte tepelné zdroje </w:t>
      </w:r>
    </w:p>
    <w:p w:rsidR="00A73373" w:rsidRPr="00B750D4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</w:p>
    <w:p w:rsidR="00A73373" w:rsidRPr="00B750D4" w:rsidRDefault="00A73373" w:rsidP="00A73373">
      <w:pPr>
        <w:pStyle w:val="Bezmezer"/>
        <w:rPr>
          <w:rFonts w:ascii="Univers-CondensedLight" w:hAnsi="Univers-CondensedLight" w:cs="Univers-CondensedLight"/>
          <w:color w:val="000000"/>
          <w:sz w:val="10"/>
          <w:szCs w:val="10"/>
        </w:rPr>
      </w:pPr>
    </w:p>
    <w:p w:rsidR="00A73373" w:rsidRPr="00D50CEE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 xml:space="preserve">Výrobce: BORT GmbH                                                                                                                          </w:t>
      </w:r>
      <w:r>
        <w:rPr>
          <w:rFonts w:cs="Calibr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73" w:rsidRPr="00D50CEE" w:rsidRDefault="00A73373" w:rsidP="00A73373">
      <w:pPr>
        <w:pStyle w:val="Bezmezer"/>
        <w:rPr>
          <w:rFonts w:cs="Calibri"/>
          <w:b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>Dovozce :</w:t>
      </w:r>
    </w:p>
    <w:p w:rsidR="00A73373" w:rsidRPr="00D50CEE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DVORT spol. s r.o.</w:t>
      </w:r>
    </w:p>
    <w:p w:rsidR="00A73373" w:rsidRPr="00D50CEE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 xml:space="preserve">distribuce </w:t>
      </w:r>
    </w:p>
    <w:p w:rsidR="00A73373" w:rsidRPr="00D50CEE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Nerudova 8 252 19 Rudná</w:t>
      </w:r>
    </w:p>
    <w:p w:rsidR="00A73373" w:rsidRPr="00D50CEE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www.dvort.cz</w:t>
      </w:r>
    </w:p>
    <w:p w:rsidR="00A73373" w:rsidRPr="00D50CEE" w:rsidRDefault="00A73373" w:rsidP="00A73373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e-mail distribuce@dvort.cz</w:t>
      </w:r>
    </w:p>
    <w:p w:rsidR="00A73373" w:rsidRPr="00B750D4" w:rsidRDefault="00A73373" w:rsidP="00A73373">
      <w:pPr>
        <w:pStyle w:val="Bezmezer"/>
        <w:rPr>
          <w:rFonts w:ascii="Univers-CondensedLight" w:hAnsi="Univers-CondensedLight" w:cs="Univers-CondensedLight"/>
          <w:color w:val="000000"/>
          <w:sz w:val="18"/>
          <w:szCs w:val="18"/>
        </w:rPr>
      </w:pPr>
    </w:p>
    <w:p w:rsidR="00A73373" w:rsidRPr="00D50CEE" w:rsidRDefault="00A73373" w:rsidP="00A73373">
      <w:pPr>
        <w:pStyle w:val="Bezmezer"/>
        <w:rPr>
          <w:rFonts w:cs="Calibri"/>
          <w:sz w:val="18"/>
          <w:szCs w:val="18"/>
        </w:rPr>
      </w:pPr>
    </w:p>
    <w:p w:rsidR="00E80444" w:rsidRPr="00E80444" w:rsidRDefault="00E80444" w:rsidP="00E8044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0444">
        <w:rPr>
          <w:rFonts w:cstheme="minorHAnsi"/>
          <w:sz w:val="18"/>
          <w:szCs w:val="18"/>
        </w:rPr>
        <w:t>D054400/D-07/16 Stand: Juli 2016</w:t>
      </w:r>
    </w:p>
    <w:p w:rsidR="00A73373" w:rsidRPr="00D50CEE" w:rsidRDefault="00A73373" w:rsidP="00A73373">
      <w:pPr>
        <w:pStyle w:val="Bezmezer"/>
        <w:rPr>
          <w:rFonts w:cs="Calibri"/>
          <w:sz w:val="20"/>
          <w:szCs w:val="20"/>
        </w:rPr>
      </w:pPr>
      <w:r w:rsidRPr="00D50CEE">
        <w:rPr>
          <w:rFonts w:cs="Calibri"/>
          <w:sz w:val="20"/>
          <w:szCs w:val="20"/>
        </w:rPr>
        <w:t>Překlad a stav</w:t>
      </w:r>
      <w:r w:rsidR="00E80444">
        <w:rPr>
          <w:rFonts w:cs="Calibri"/>
          <w:sz w:val="20"/>
          <w:szCs w:val="20"/>
        </w:rPr>
        <w:t xml:space="preserve"> 7/2016</w:t>
      </w:r>
    </w:p>
    <w:p w:rsidR="00A73373" w:rsidRPr="00A73373" w:rsidRDefault="00A73373" w:rsidP="00A73373">
      <w:pPr>
        <w:rPr>
          <w:rFonts w:cstheme="minorHAnsi"/>
          <w:sz w:val="18"/>
          <w:szCs w:val="18"/>
        </w:rPr>
      </w:pPr>
    </w:p>
    <w:sectPr w:rsidR="00A73373" w:rsidRPr="00A73373" w:rsidSect="009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LTStd-Light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Univers-Condensed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373"/>
    <w:rsid w:val="001E5FEF"/>
    <w:rsid w:val="00342A35"/>
    <w:rsid w:val="00760301"/>
    <w:rsid w:val="00815FC4"/>
    <w:rsid w:val="009511A7"/>
    <w:rsid w:val="00A73373"/>
    <w:rsid w:val="00E8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337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2016-12-02T18:13:00Z</dcterms:created>
  <dcterms:modified xsi:type="dcterms:W3CDTF">2016-12-08T13:25:00Z</dcterms:modified>
</cp:coreProperties>
</file>